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33" w:rsidRPr="00096210" w:rsidRDefault="008043D5" w:rsidP="00FE6AC0">
      <w:pPr>
        <w:shd w:val="clear" w:color="auto" w:fill="FFFFFF"/>
        <w:spacing w:line="420" w:lineRule="atLeast"/>
        <w:jc w:val="center"/>
        <w:outlineLvl w:val="0"/>
        <w:rPr>
          <w:b/>
          <w:bCs/>
        </w:rPr>
      </w:pPr>
      <w:r w:rsidRPr="00096210">
        <w:rPr>
          <w:b/>
        </w:rPr>
        <w:t>Усовершенствована система военной подготовки в вузах</w:t>
      </w:r>
    </w:p>
    <w:p w:rsidR="00FE6AC0" w:rsidRPr="00096210" w:rsidRDefault="00FE6AC0" w:rsidP="00FE6AC0">
      <w:pPr>
        <w:shd w:val="clear" w:color="auto" w:fill="FFFFFF"/>
        <w:spacing w:line="420" w:lineRule="atLeast"/>
        <w:jc w:val="both"/>
        <w:outlineLvl w:val="0"/>
        <w:rPr>
          <w:kern w:val="36"/>
        </w:rPr>
      </w:pPr>
    </w:p>
    <w:p w:rsidR="002529BD" w:rsidRPr="00096210" w:rsidRDefault="002529BD" w:rsidP="002529BD">
      <w:pPr>
        <w:shd w:val="clear" w:color="auto" w:fill="FFFFFF"/>
        <w:ind w:firstLine="709"/>
        <w:jc w:val="both"/>
      </w:pPr>
      <w:r w:rsidRPr="00096210">
        <w:t xml:space="preserve">С 31.01.2019 вступает в силу Федеральный закон от 03.08.2018 </w:t>
      </w:r>
      <w:r w:rsidR="00302E57" w:rsidRPr="00096210">
        <w:t>№</w:t>
      </w:r>
      <w:r w:rsidRPr="00096210">
        <w:t xml:space="preserve">309-ФЗ </w:t>
      </w:r>
      <w:r w:rsidR="00302E57" w:rsidRPr="00096210">
        <w:t>«</w:t>
      </w:r>
      <w:r w:rsidRPr="00096210">
        <w: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w:t>
      </w:r>
      <w:r w:rsidR="00302E57" w:rsidRPr="00096210">
        <w:t>»</w:t>
      </w:r>
      <w:r w:rsidRPr="00096210">
        <w:t>, направленный на повышение эффективности обучения граждан в структурных подразделениях военной подготовки при федеральных государственных образовательных организациях высшего образования</w:t>
      </w:r>
    </w:p>
    <w:p w:rsidR="00081C7C" w:rsidRPr="00096210" w:rsidRDefault="00081C7C" w:rsidP="00081C7C">
      <w:pPr>
        <w:pStyle w:val="a3"/>
        <w:spacing w:before="0" w:beforeAutospacing="0" w:after="0" w:afterAutospacing="0"/>
        <w:ind w:firstLine="709"/>
        <w:jc w:val="both"/>
      </w:pPr>
      <w:r w:rsidRPr="00096210">
        <w:t>Ранее в вузах военная подготовка осуществлялась в учебных военных центрах, а также на военных кафедрах (факультетах военного обучения).</w:t>
      </w:r>
    </w:p>
    <w:p w:rsidR="002529BD" w:rsidRPr="00096210" w:rsidRDefault="00081C7C" w:rsidP="00081C7C">
      <w:pPr>
        <w:pStyle w:val="a3"/>
        <w:spacing w:before="0" w:beforeAutospacing="0" w:after="0" w:afterAutospacing="0"/>
        <w:ind w:firstLine="709"/>
        <w:jc w:val="both"/>
      </w:pPr>
      <w:r w:rsidRPr="00096210">
        <w:t xml:space="preserve">Указанным федеральным законом предусмотрено создание взамен существующих видов структурных подразделений военной подготовки в вузах </w:t>
      </w:r>
      <w:r w:rsidR="002529BD" w:rsidRPr="00096210">
        <w:t>единых структурных подразделений - военных учебных центров.</w:t>
      </w:r>
    </w:p>
    <w:p w:rsidR="002529BD" w:rsidRPr="00096210" w:rsidRDefault="00081C7C" w:rsidP="002529BD">
      <w:pPr>
        <w:shd w:val="clear" w:color="auto" w:fill="FFFFFF"/>
        <w:ind w:firstLine="709"/>
        <w:jc w:val="both"/>
      </w:pPr>
      <w:r w:rsidRPr="00096210">
        <w:t>Кроме того, р</w:t>
      </w:r>
      <w:r w:rsidR="002529BD" w:rsidRPr="00096210">
        <w:t xml:space="preserve">егламентирована процедура </w:t>
      </w:r>
      <w:proofErr w:type="gramStart"/>
      <w:r w:rsidR="002529BD" w:rsidRPr="00096210">
        <w:t>обучения граждан по программам</w:t>
      </w:r>
      <w:proofErr w:type="gramEnd"/>
      <w:r w:rsidR="002529BD" w:rsidRPr="00096210">
        <w:t xml:space="preserve"> военной подготовки в военных учебных центрах.</w:t>
      </w:r>
    </w:p>
    <w:p w:rsidR="002529BD" w:rsidRPr="00096210" w:rsidRDefault="002529BD" w:rsidP="002529BD">
      <w:pPr>
        <w:shd w:val="clear" w:color="auto" w:fill="FFFFFF"/>
        <w:ind w:firstLine="709"/>
        <w:jc w:val="both"/>
      </w:pPr>
      <w:proofErr w:type="gramStart"/>
      <w:r w:rsidRPr="00096210">
        <w:t>Устанавливается, что гражданин до достижения им возраста 24 лет, обучающийся по очной форме обучения в государственном вузе, годный к военной службе по состоянию здоровья и отвечающий установленным требованиям к гражданам, поступающим на военную службу по контракту, вправе заключить с Минобороны России договор об обучении в военном учебном центре при этой образовательной организации по программе военной подготовки для прохождения военной службы</w:t>
      </w:r>
      <w:proofErr w:type="gramEnd"/>
      <w:r w:rsidRPr="00096210">
        <w:t xml:space="preserve"> по контракту на воинских должностях, подлежащих замещению офицерами, и о дальнейшем прохождении военной службы по контракту после получения высшего образования.</w:t>
      </w:r>
    </w:p>
    <w:p w:rsidR="00081C7C" w:rsidRPr="00096210" w:rsidRDefault="00081C7C" w:rsidP="00081C7C">
      <w:pPr>
        <w:ind w:firstLine="540"/>
        <w:jc w:val="both"/>
      </w:pPr>
      <w:proofErr w:type="gramStart"/>
      <w:r w:rsidRPr="00096210">
        <w:t xml:space="preserve">Гражданин, заключивший указанный договор,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Федеральным законом от 28 марта 1998 года № 53-ФЗ «О воинской обязанности и военной службе» предусмотрена военная служба, в соответствии с подпунктом </w:t>
      </w:r>
      <w:r w:rsidR="00E84FC8" w:rsidRPr="00096210">
        <w:t>«</w:t>
      </w:r>
      <w:r w:rsidRPr="00096210">
        <w:t>д</w:t>
      </w:r>
      <w:r w:rsidR="00E84FC8" w:rsidRPr="00096210">
        <w:t>»</w:t>
      </w:r>
      <w:r w:rsidRPr="00096210">
        <w:t xml:space="preserve"> пункта 3 статьи 38 </w:t>
      </w:r>
      <w:r w:rsidR="00E84FC8" w:rsidRPr="00096210">
        <w:t>данного</w:t>
      </w:r>
      <w:r w:rsidRPr="00096210">
        <w:t xml:space="preserve"> Федерального закона</w:t>
      </w:r>
      <w:r w:rsidR="00E84FC8" w:rsidRPr="00096210">
        <w:t xml:space="preserve"> (на воинскую</w:t>
      </w:r>
      <w:proofErr w:type="gramEnd"/>
      <w:r w:rsidR="00E84FC8" w:rsidRPr="00096210">
        <w:t xml:space="preserve"> должность, для которой штатом предусмотрено воинское звание офицера, - на три года или пять лет).</w:t>
      </w:r>
      <w:r w:rsidRPr="00096210">
        <w:t xml:space="preserve"> В случае отказа от заключения контракта о прохождении военной службы гражданин средства федерального бюджета, затраченные на его подготовку в военном учебном центре при федеральной государственной образовательной организации высшего образования. При этом указанный гражданин подлежит призыву на военную службу в соответствии с </w:t>
      </w:r>
      <w:r w:rsidR="00E84FC8" w:rsidRPr="00096210">
        <w:t>действующим законодательством</w:t>
      </w:r>
      <w:r w:rsidRPr="00096210">
        <w:t>.</w:t>
      </w:r>
    </w:p>
    <w:p w:rsidR="00E84FC8" w:rsidRPr="00096210" w:rsidRDefault="00E84FC8" w:rsidP="00081C7C">
      <w:pPr>
        <w:ind w:firstLine="540"/>
        <w:jc w:val="both"/>
      </w:pPr>
      <w:proofErr w:type="gramStart"/>
      <w:r w:rsidRPr="00096210">
        <w:t>Аналогично возмещает средства федерального бюджета, затраченные на подготовку в военном учебном центре и исчисленные в порядке, определяемом Правительством Российской Федерации, гражданин, обучающийся по программе военной подготовки для прохождения военной службы по контракту на воинских должностях, подлежащих замещению офицерами, отчисленный из военного учебного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w:t>
      </w:r>
      <w:proofErr w:type="gramEnd"/>
    </w:p>
    <w:p w:rsidR="00081C7C" w:rsidRPr="00096210" w:rsidRDefault="00E84FC8" w:rsidP="00081C7C">
      <w:pPr>
        <w:pStyle w:val="a3"/>
        <w:spacing w:before="0" w:beforeAutospacing="0" w:after="0" w:afterAutospacing="0"/>
        <w:ind w:firstLine="709"/>
        <w:jc w:val="both"/>
      </w:pPr>
      <w:proofErr w:type="gramStart"/>
      <w:r w:rsidRPr="00096210">
        <w:t xml:space="preserve">В соответствии с изменениями, вносимыми </w:t>
      </w:r>
      <w:r w:rsidR="004E14C8" w:rsidRPr="00096210">
        <w:t xml:space="preserve">в действующее законодательство </w:t>
      </w:r>
      <w:r w:rsidRPr="00096210">
        <w:t>Федеральным законом от 03.08.2018 №309-ФЗ,  г</w:t>
      </w:r>
      <w:r w:rsidR="002529BD" w:rsidRPr="00096210">
        <w:t xml:space="preserve">ражданин до достижения им возраста 30 лет, обучающийся по очной форме обучения в государственном </w:t>
      </w:r>
      <w:bookmarkStart w:id="0" w:name="_GoBack"/>
      <w:bookmarkEnd w:id="0"/>
      <w:r w:rsidR="002529BD" w:rsidRPr="00096210">
        <w:t>вузе,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конкурсный отбор, вправе заключить с Минобороны России</w:t>
      </w:r>
      <w:proofErr w:type="gramEnd"/>
      <w:r w:rsidR="002529BD" w:rsidRPr="00096210">
        <w:t xml:space="preserve"> договор об обучении в военном учебном центре при вузе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081C7C" w:rsidRPr="00096210" w:rsidRDefault="00081C7C" w:rsidP="00081C7C">
      <w:pPr>
        <w:pStyle w:val="a3"/>
        <w:spacing w:before="0" w:beforeAutospacing="0" w:after="0" w:afterAutospacing="0"/>
        <w:ind w:firstLine="709"/>
        <w:jc w:val="both"/>
      </w:pPr>
      <w:r w:rsidRPr="00096210">
        <w:t>Соответствующие изменения внесены в Законы об обороне, о воинской обязанности и военной службе, о статусе военнослужащих, об основах охраны здоровья граждан.</w:t>
      </w:r>
    </w:p>
    <w:p w:rsidR="002529BD" w:rsidRPr="00096210" w:rsidRDefault="002529BD" w:rsidP="00081C7C">
      <w:pPr>
        <w:shd w:val="clear" w:color="auto" w:fill="FFFFFF"/>
        <w:ind w:firstLine="709"/>
        <w:jc w:val="both"/>
      </w:pPr>
    </w:p>
    <w:p w:rsidR="00B54F23" w:rsidRPr="00096210" w:rsidRDefault="00E72AC9" w:rsidP="0028699B">
      <w:pPr>
        <w:pStyle w:val="a3"/>
        <w:spacing w:before="0" w:beforeAutospacing="0" w:after="0" w:afterAutospacing="0"/>
        <w:jc w:val="right"/>
      </w:pPr>
      <w:r w:rsidRPr="00096210">
        <w:t>Прокуратура Курганинского района</w:t>
      </w:r>
    </w:p>
    <w:sectPr w:rsidR="00B54F23" w:rsidRPr="00096210" w:rsidSect="00096210">
      <w:pgSz w:w="11906" w:h="16838"/>
      <w:pgMar w:top="539" w:right="680" w:bottom="5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83C52"/>
    <w:rsid w:val="00017733"/>
    <w:rsid w:val="00023585"/>
    <w:rsid w:val="000306DD"/>
    <w:rsid w:val="00045024"/>
    <w:rsid w:val="0004792E"/>
    <w:rsid w:val="00064DBD"/>
    <w:rsid w:val="00081C7C"/>
    <w:rsid w:val="00094997"/>
    <w:rsid w:val="00096210"/>
    <w:rsid w:val="00097DD5"/>
    <w:rsid w:val="000C06F8"/>
    <w:rsid w:val="000D1AF6"/>
    <w:rsid w:val="000D4F46"/>
    <w:rsid w:val="000E2E8A"/>
    <w:rsid w:val="000E6F0E"/>
    <w:rsid w:val="000E763B"/>
    <w:rsid w:val="00105533"/>
    <w:rsid w:val="00130FBE"/>
    <w:rsid w:val="00167EE0"/>
    <w:rsid w:val="001A1BAB"/>
    <w:rsid w:val="001B13FA"/>
    <w:rsid w:val="001C74CD"/>
    <w:rsid w:val="001F6627"/>
    <w:rsid w:val="00222E07"/>
    <w:rsid w:val="002247B5"/>
    <w:rsid w:val="0023457B"/>
    <w:rsid w:val="00235E49"/>
    <w:rsid w:val="002529BD"/>
    <w:rsid w:val="0028699B"/>
    <w:rsid w:val="002D01A3"/>
    <w:rsid w:val="002D4292"/>
    <w:rsid w:val="002D518F"/>
    <w:rsid w:val="002F0583"/>
    <w:rsid w:val="002F2158"/>
    <w:rsid w:val="00302E57"/>
    <w:rsid w:val="0038470B"/>
    <w:rsid w:val="00395C31"/>
    <w:rsid w:val="003A6C47"/>
    <w:rsid w:val="003C64A9"/>
    <w:rsid w:val="003F4787"/>
    <w:rsid w:val="003F4832"/>
    <w:rsid w:val="004025A8"/>
    <w:rsid w:val="0043777B"/>
    <w:rsid w:val="00457E77"/>
    <w:rsid w:val="0046245B"/>
    <w:rsid w:val="004A0918"/>
    <w:rsid w:val="004E0A25"/>
    <w:rsid w:val="004E14C8"/>
    <w:rsid w:val="004E43E3"/>
    <w:rsid w:val="0051796B"/>
    <w:rsid w:val="0052682A"/>
    <w:rsid w:val="00536A07"/>
    <w:rsid w:val="00537B33"/>
    <w:rsid w:val="00570C85"/>
    <w:rsid w:val="00597244"/>
    <w:rsid w:val="005B0B05"/>
    <w:rsid w:val="005C7828"/>
    <w:rsid w:val="005F54BF"/>
    <w:rsid w:val="00606D55"/>
    <w:rsid w:val="00613A87"/>
    <w:rsid w:val="00656745"/>
    <w:rsid w:val="00671318"/>
    <w:rsid w:val="00693722"/>
    <w:rsid w:val="0069455F"/>
    <w:rsid w:val="00697D0B"/>
    <w:rsid w:val="007244CB"/>
    <w:rsid w:val="007526AD"/>
    <w:rsid w:val="0075548B"/>
    <w:rsid w:val="007C481C"/>
    <w:rsid w:val="007F43E9"/>
    <w:rsid w:val="007F62FD"/>
    <w:rsid w:val="008043D5"/>
    <w:rsid w:val="00841CA6"/>
    <w:rsid w:val="00867A40"/>
    <w:rsid w:val="00895E58"/>
    <w:rsid w:val="008B0BF5"/>
    <w:rsid w:val="008E3972"/>
    <w:rsid w:val="008F7B75"/>
    <w:rsid w:val="009140E5"/>
    <w:rsid w:val="0094371D"/>
    <w:rsid w:val="00954591"/>
    <w:rsid w:val="009614BF"/>
    <w:rsid w:val="00965CB6"/>
    <w:rsid w:val="009B0063"/>
    <w:rsid w:val="00A37EB7"/>
    <w:rsid w:val="00A758FF"/>
    <w:rsid w:val="00AB0D13"/>
    <w:rsid w:val="00AB6C66"/>
    <w:rsid w:val="00AF3A32"/>
    <w:rsid w:val="00B04518"/>
    <w:rsid w:val="00B41951"/>
    <w:rsid w:val="00B54F23"/>
    <w:rsid w:val="00B65416"/>
    <w:rsid w:val="00BB6B66"/>
    <w:rsid w:val="00BC2A1A"/>
    <w:rsid w:val="00BE567F"/>
    <w:rsid w:val="00BF12D6"/>
    <w:rsid w:val="00C17E9C"/>
    <w:rsid w:val="00C42812"/>
    <w:rsid w:val="00C534DC"/>
    <w:rsid w:val="00C75AE3"/>
    <w:rsid w:val="00CA09CF"/>
    <w:rsid w:val="00CC1777"/>
    <w:rsid w:val="00CF46CD"/>
    <w:rsid w:val="00D201F9"/>
    <w:rsid w:val="00D5759C"/>
    <w:rsid w:val="00D645B2"/>
    <w:rsid w:val="00D83C52"/>
    <w:rsid w:val="00DA075D"/>
    <w:rsid w:val="00DC0F09"/>
    <w:rsid w:val="00DC707E"/>
    <w:rsid w:val="00DE62C5"/>
    <w:rsid w:val="00E219E4"/>
    <w:rsid w:val="00E72AC9"/>
    <w:rsid w:val="00E84FC8"/>
    <w:rsid w:val="00EE594F"/>
    <w:rsid w:val="00F16B94"/>
    <w:rsid w:val="00F449A1"/>
    <w:rsid w:val="00F61A56"/>
    <w:rsid w:val="00F677EB"/>
    <w:rsid w:val="00F9401F"/>
    <w:rsid w:val="00FB0695"/>
    <w:rsid w:val="00FB6362"/>
    <w:rsid w:val="00FC11E0"/>
    <w:rsid w:val="00FC7CD5"/>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s>
</file>

<file path=word/webSettings.xml><?xml version="1.0" encoding="utf-8"?>
<w:webSettings xmlns:r="http://schemas.openxmlformats.org/officeDocument/2006/relationships" xmlns:w="http://schemas.openxmlformats.org/wordprocessingml/2006/main">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65688655">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298416091">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496531568">
      <w:bodyDiv w:val="1"/>
      <w:marLeft w:val="0"/>
      <w:marRight w:val="0"/>
      <w:marTop w:val="0"/>
      <w:marBottom w:val="0"/>
      <w:divBdr>
        <w:top w:val="none" w:sz="0" w:space="0" w:color="auto"/>
        <w:left w:val="none" w:sz="0" w:space="0" w:color="auto"/>
        <w:bottom w:val="none" w:sz="0" w:space="0" w:color="auto"/>
        <w:right w:val="none" w:sz="0" w:space="0" w:color="auto"/>
      </w:divBdr>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516237276">
      <w:bodyDiv w:val="1"/>
      <w:marLeft w:val="0"/>
      <w:marRight w:val="0"/>
      <w:marTop w:val="0"/>
      <w:marBottom w:val="0"/>
      <w:divBdr>
        <w:top w:val="none" w:sz="0" w:space="0" w:color="auto"/>
        <w:left w:val="none" w:sz="0" w:space="0" w:color="auto"/>
        <w:bottom w:val="none" w:sz="0" w:space="0" w:color="auto"/>
        <w:right w:val="none" w:sz="0" w:space="0" w:color="auto"/>
      </w:divBdr>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81276308">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078752657">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15438867">
      <w:bodyDiv w:val="1"/>
      <w:marLeft w:val="0"/>
      <w:marRight w:val="0"/>
      <w:marTop w:val="0"/>
      <w:marBottom w:val="0"/>
      <w:divBdr>
        <w:top w:val="none" w:sz="0" w:space="0" w:color="auto"/>
        <w:left w:val="none" w:sz="0" w:space="0" w:color="auto"/>
        <w:bottom w:val="none" w:sz="0" w:space="0" w:color="auto"/>
        <w:right w:val="none" w:sz="0" w:space="0" w:color="auto"/>
      </w:divBdr>
    </w:div>
    <w:div w:id="1142885607">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31429463">
      <w:bodyDiv w:val="1"/>
      <w:marLeft w:val="0"/>
      <w:marRight w:val="0"/>
      <w:marTop w:val="0"/>
      <w:marBottom w:val="0"/>
      <w:divBdr>
        <w:top w:val="none" w:sz="0" w:space="0" w:color="auto"/>
        <w:left w:val="none" w:sz="0" w:space="0" w:color="auto"/>
        <w:bottom w:val="none" w:sz="0" w:space="0" w:color="auto"/>
        <w:right w:val="none" w:sz="0" w:space="0" w:color="auto"/>
      </w:divBdr>
    </w:div>
    <w:div w:id="1256396882">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52099531">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68511485">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1630159">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14592451">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39097">
      <w:bodyDiv w:val="1"/>
      <w:marLeft w:val="0"/>
      <w:marRight w:val="0"/>
      <w:marTop w:val="0"/>
      <w:marBottom w:val="0"/>
      <w:divBdr>
        <w:top w:val="none" w:sz="0" w:space="0" w:color="auto"/>
        <w:left w:val="none" w:sz="0" w:space="0" w:color="auto"/>
        <w:bottom w:val="none" w:sz="0" w:space="0" w:color="auto"/>
        <w:right w:val="none" w:sz="0" w:space="0" w:color="auto"/>
      </w:divBdr>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6C92-37CF-4755-833E-6BBA19F2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ZAM</cp:lastModifiedBy>
  <cp:revision>5</cp:revision>
  <cp:lastPrinted>2019-01-25T21:05:00Z</cp:lastPrinted>
  <dcterms:created xsi:type="dcterms:W3CDTF">2019-01-25T19:21:00Z</dcterms:created>
  <dcterms:modified xsi:type="dcterms:W3CDTF">2019-01-29T09:20:00Z</dcterms:modified>
</cp:coreProperties>
</file>